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C3E3" w14:textId="77777777" w:rsidR="006D1196" w:rsidRDefault="006D1196" w:rsidP="00815AA7">
      <w:pPr>
        <w:ind w:left="-284" w:right="-433"/>
        <w:jc w:val="both"/>
        <w:rPr>
          <w:rFonts w:cs="Times New Roman"/>
          <w:i/>
          <w:lang w:val="it-IT"/>
        </w:rPr>
      </w:pPr>
    </w:p>
    <w:p w14:paraId="319CA74B" w14:textId="77777777" w:rsidR="006D1196" w:rsidRDefault="006D1196" w:rsidP="00815AA7">
      <w:pPr>
        <w:ind w:left="-284" w:right="-433"/>
        <w:jc w:val="both"/>
        <w:rPr>
          <w:rFonts w:cs="Times New Roman"/>
          <w:i/>
          <w:lang w:val="it-IT"/>
        </w:rPr>
      </w:pPr>
    </w:p>
    <w:p w14:paraId="61CABB31" w14:textId="77777777" w:rsidR="00F46182" w:rsidRDefault="00D1143D">
      <w:pPr>
        <w:ind w:left="-284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Press release no. </w:t>
      </w:r>
      <w:r w:rsidR="00042B9E">
        <w:rPr>
          <w:rFonts w:cs="Times New Roman"/>
          <w:i/>
          <w:lang w:val="it-IT"/>
        </w:rPr>
        <w:t>24/2021</w:t>
      </w:r>
    </w:p>
    <w:p w14:paraId="397C2390" w14:textId="77777777" w:rsidR="00815AA7" w:rsidRPr="00815AA7" w:rsidRDefault="00815AA7" w:rsidP="00042B9E">
      <w:pPr>
        <w:ind w:left="-284" w:right="-433"/>
        <w:jc w:val="both"/>
        <w:rPr>
          <w:rFonts w:cs="Times New Roman"/>
          <w:i/>
          <w:lang w:val="it-IT"/>
        </w:rPr>
      </w:pPr>
    </w:p>
    <w:p w14:paraId="6A6D2034" w14:textId="77777777" w:rsidR="00F46182" w:rsidRDefault="00D11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</w:pPr>
      <w:r w:rsidRPr="00042B9E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  <w:t>Manlio Di Stefano: export boom in the first half of 2021</w:t>
      </w:r>
    </w:p>
    <w:p w14:paraId="7779635F" w14:textId="77777777" w:rsidR="00042B9E" w:rsidRPr="00042B9E" w:rsidRDefault="00042B9E" w:rsidP="00042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</w:p>
    <w:p w14:paraId="06E636B7" w14:textId="47427CD4" w:rsidR="00F46182" w:rsidRDefault="00D11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042B9E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Italian exports returned to growth in the first six months of the year, </w:t>
      </w:r>
      <w:r w:rsidR="00487A26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exceeding an </w:t>
      </w:r>
      <w:r w:rsidRPr="00042B9E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overall value of 300 billion Euros. </w:t>
      </w:r>
      <w:r w:rsidR="00487A26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Behind</w:t>
      </w:r>
      <w:r w:rsidRPr="00042B9E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 this surge is not only the ability of Italian companies to propose highly innovative solutions</w:t>
      </w:r>
      <w:r w:rsidR="00487A26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,</w:t>
      </w:r>
      <w:r w:rsidRPr="00042B9E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 but also the new strateg</w:t>
      </w:r>
      <w:r w:rsidRPr="00042B9E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y for promoting Italian products, with a stronger role for the </w:t>
      </w:r>
      <w:r w:rsidR="000224DF" w:rsidRPr="000224D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Ministry of Foreign Affairs</w:t>
      </w:r>
      <w:r w:rsidRPr="00042B9E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. Asean and Asia are the most interesting markets for our companies.</w:t>
      </w:r>
    </w:p>
    <w:p w14:paraId="48CDC00E" w14:textId="77777777" w:rsidR="00042B9E" w:rsidRPr="00042B9E" w:rsidRDefault="00042B9E" w:rsidP="00042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i/>
          <w:iCs/>
          <w:color w:val="auto"/>
          <w:bdr w:val="none" w:sz="0" w:space="0" w:color="auto"/>
          <w:lang w:val="it-IT" w:eastAsia="en-US"/>
        </w:rPr>
      </w:pPr>
    </w:p>
    <w:p w14:paraId="184DAE0F" w14:textId="39DCEA8A" w:rsidR="00F46182" w:rsidRDefault="00D11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In the first six months of the year, Made in Italy is on the up</w:t>
      </w:r>
      <w:r w:rsidR="00487A2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and up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The overall value of our exports reached 300 billion euros, exceeding the levels reached in 2019, a year not yet marked by the health emergency. </w:t>
      </w:r>
      <w:r w:rsidR="00487A26">
        <w:rPr>
          <w:rFonts w:eastAsia="Calibri" w:cs="Times New Roman"/>
          <w:color w:val="auto"/>
          <w:bdr w:val="none" w:sz="0" w:space="0" w:color="auto"/>
          <w:lang w:val="it-IT" w:eastAsia="en-US"/>
        </w:rPr>
        <w:t>T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he excellent performance of Ital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ian companies on foreign markets, especially those in the agro-mechanical sector, was</w:t>
      </w:r>
      <w:r w:rsidR="00487A2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h</w:t>
      </w:r>
      <w:r w:rsidR="00487A26"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ighlight</w:t>
      </w:r>
      <w:r w:rsidR="00487A26">
        <w:rPr>
          <w:rFonts w:eastAsia="Calibri" w:cs="Times New Roman"/>
          <w:color w:val="auto"/>
          <w:bdr w:val="none" w:sz="0" w:space="0" w:color="auto"/>
          <w:lang w:val="it-IT" w:eastAsia="en-US"/>
        </w:rPr>
        <w:t>ed by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Manlio di Stefano, Undersecretary of State at the Ministry of Foreign Affairs and International Cooperation, who spoke this morning at the inauguration of EIMA Internatio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nal 2021, the world exhibition of agricultural 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>machinery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and gardening technologies being held in Bologna until 23 October. </w:t>
      </w:r>
    </w:p>
    <w:p w14:paraId="771B282C" w14:textId="53337F85" w:rsidR="00F46182" w:rsidRDefault="00D11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The strong growth in Italian exports is due not only to the resilience of our companies, which have 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>made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heavy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investments in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R&amp;D to develop often cutting-edge technologies, but also to a new strategy to promote Italian products, which began with the transfer to the Farnesina of the competences on internationalisation 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>previously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held by the Ministry of Economic Development. Between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2019 and 2020 the funds of the Ministry of Foreign Affairs for this item of expenditure have </w:t>
      </w:r>
      <w:r w:rsidR="000224DF"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increased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more than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tenfold, rising from 300 million to 5.4 billion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Di Stefano 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noted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during a meeting with the foreign press held in the EIMA setting. Italia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n embassies abroad have thus become the pivot of internationalisation activities, also thanks to synergies with the ICE Agency and Simest.</w:t>
      </w:r>
    </w:p>
    <w:p w14:paraId="67E11F10" w14:textId="665914B4" w:rsidR="00F46182" w:rsidRDefault="00D11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"Public-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private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interaction is crucial. In 2020 we became aware that the only thing we could do to recover from the co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nsequences of the pandemic was to listen to those who work. During the first lockdown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said Di Stefano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we held 14 meetings with over 140 trade associations. This led to the 'Pact for Export', which made new tools available for internationalisation. We a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re reconvening these meetings to take stock of this experience". </w:t>
      </w:r>
    </w:p>
    <w:p w14:paraId="4271850D" w14:textId="3BC3A5B3" w:rsidR="00F46182" w:rsidRDefault="00D11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The initiatives to support exports and promote Italian products are aimed at mature markets, where the strategy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being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pursued is to consolidate the positions of our companies, but above all the As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ean area (South East Asia and the Pacific) and the rest of the Asian continent. Italy signed a strategic partnership agreement with the ASEAN member states in 2020. The undersecretary went on to say that Italy is one of the few countries in the world that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can boast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very close cooperation in this area of the world</w:t>
      </w:r>
      <w:r w:rsidR="000224DF">
        <w:rPr>
          <w:rFonts w:eastAsia="Calibri" w:cs="Times New Roman"/>
          <w:color w:val="auto"/>
          <w:bdr w:val="none" w:sz="0" w:space="0" w:color="auto"/>
          <w:lang w:val="it-IT" w:eastAsia="en-US"/>
        </w:rPr>
        <w:t>, which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is so important from an economic and production standpoint. Made in Italy is also looking at Africa where, however, the penetration of Italian companies faces political and financial barrie</w:t>
      </w:r>
      <w:r w:rsidRPr="00042B9E">
        <w:rPr>
          <w:rFonts w:eastAsia="Calibri" w:cs="Times New Roman"/>
          <w:color w:val="auto"/>
          <w:bdr w:val="none" w:sz="0" w:space="0" w:color="auto"/>
          <w:lang w:val="it-IT" w:eastAsia="en-US"/>
        </w:rPr>
        <w:t>rs.</w:t>
      </w:r>
    </w:p>
    <w:p w14:paraId="180A0E34" w14:textId="77777777" w:rsidR="00D34394" w:rsidRDefault="00D34394" w:rsidP="00815AA7">
      <w:pPr>
        <w:ind w:right="-433"/>
        <w:jc w:val="both"/>
        <w:rPr>
          <w:rFonts w:eastAsia="Calibri" w:cs="Times New Roman"/>
        </w:rPr>
      </w:pPr>
    </w:p>
    <w:p w14:paraId="54CFA97F" w14:textId="77777777" w:rsidR="00F46182" w:rsidRDefault="00D1143D">
      <w:pPr>
        <w:ind w:left="-284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6D1196">
        <w:rPr>
          <w:rFonts w:cs="Times New Roman"/>
          <w:b/>
          <w:lang w:val="it-IT"/>
        </w:rPr>
        <w:t xml:space="preserve">19 </w:t>
      </w:r>
      <w:r w:rsidR="00D34394">
        <w:rPr>
          <w:rFonts w:cs="Times New Roman"/>
          <w:b/>
          <w:lang w:val="it-IT"/>
        </w:rPr>
        <w:t xml:space="preserve">October </w:t>
      </w:r>
      <w:r w:rsidR="00A734CB">
        <w:rPr>
          <w:rFonts w:cs="Times New Roman"/>
          <w:b/>
          <w:lang w:val="it-IT"/>
        </w:rPr>
        <w:t xml:space="preserve">2021 </w:t>
      </w:r>
    </w:p>
    <w:p w14:paraId="3DA6475A" w14:textId="77777777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2827" w14:textId="77777777" w:rsidR="00D1143D" w:rsidRDefault="00D1143D">
      <w:r>
        <w:separator/>
      </w:r>
    </w:p>
  </w:endnote>
  <w:endnote w:type="continuationSeparator" w:id="0">
    <w:p w14:paraId="6BE95F03" w14:textId="77777777" w:rsidR="00D1143D" w:rsidRDefault="00D1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A9BD" w14:textId="77777777" w:rsidR="00D1143D" w:rsidRDefault="00D1143D">
      <w:r>
        <w:separator/>
      </w:r>
    </w:p>
  </w:footnote>
  <w:footnote w:type="continuationSeparator" w:id="0">
    <w:p w14:paraId="74F61D05" w14:textId="77777777" w:rsidR="00D1143D" w:rsidRDefault="00D1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E07" w14:textId="77777777" w:rsidR="00F46182" w:rsidRDefault="00D1143D">
    <w:pPr>
      <w:pStyle w:val="Header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593D7F53" wp14:editId="274A7F9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7DE80A" w14:textId="77777777" w:rsidR="00F46182" w:rsidRDefault="00D1143D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="http://schemas.openxmlformats.org/drawingml/2006/main">
              <w:pict>
                <v:group id="Gruppo 3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w14:anchorId="38FD6B6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FE74FD" w:rsid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00CFDDF" wp14:editId="3D743B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arcsize="13107f" w14:anchorId="403BB439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2F0F7EEC" wp14:editId="0084FF7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9489ED8" wp14:editId="4202838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D320E8" w14:textId="77777777" w:rsidR="00F46182" w:rsidRDefault="00D1143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w14:anchorId="3FFE4D7A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24DF"/>
    <w:rsid w:val="00026144"/>
    <w:rsid w:val="00030F18"/>
    <w:rsid w:val="00031DBA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671E6"/>
    <w:rsid w:val="00180463"/>
    <w:rsid w:val="0018354D"/>
    <w:rsid w:val="00191F36"/>
    <w:rsid w:val="00196FD7"/>
    <w:rsid w:val="001A0DCB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5CEF"/>
    <w:rsid w:val="003A5287"/>
    <w:rsid w:val="003B358C"/>
    <w:rsid w:val="003B5C39"/>
    <w:rsid w:val="003B7D16"/>
    <w:rsid w:val="003C095C"/>
    <w:rsid w:val="003C6A3B"/>
    <w:rsid w:val="003F00D1"/>
    <w:rsid w:val="003F68D0"/>
    <w:rsid w:val="003F799E"/>
    <w:rsid w:val="00406182"/>
    <w:rsid w:val="00412B9F"/>
    <w:rsid w:val="004330CB"/>
    <w:rsid w:val="004770F1"/>
    <w:rsid w:val="00477EB0"/>
    <w:rsid w:val="00486E84"/>
    <w:rsid w:val="00487A26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F420E"/>
    <w:rsid w:val="007047F7"/>
    <w:rsid w:val="00731188"/>
    <w:rsid w:val="00733D65"/>
    <w:rsid w:val="007609F5"/>
    <w:rsid w:val="00766BC5"/>
    <w:rsid w:val="007906B7"/>
    <w:rsid w:val="007908D5"/>
    <w:rsid w:val="00790E65"/>
    <w:rsid w:val="00796A74"/>
    <w:rsid w:val="007A2D4F"/>
    <w:rsid w:val="007D72CD"/>
    <w:rsid w:val="007E7D8A"/>
    <w:rsid w:val="00803B1C"/>
    <w:rsid w:val="008058D5"/>
    <w:rsid w:val="00805B63"/>
    <w:rsid w:val="00815AA7"/>
    <w:rsid w:val="00820ECC"/>
    <w:rsid w:val="008374E9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005D7"/>
    <w:rsid w:val="00D1143D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C5741"/>
    <w:rsid w:val="00EE4903"/>
    <w:rsid w:val="00F1367E"/>
    <w:rsid w:val="00F46182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60EB5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unhideWhenUsed/>
    <w:rsid w:val="007E7D8A"/>
  </w:style>
  <w:style w:type="paragraph" w:styleId="PlainText">
    <w:name w:val="Plain Text"/>
    <w:basedOn w:val="Normal"/>
    <w:link w:val="PlainTextChar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Robert C</cp:lastModifiedBy>
  <cp:revision>4</cp:revision>
  <cp:lastPrinted>2020-11-02T16:06:00Z</cp:lastPrinted>
  <dcterms:created xsi:type="dcterms:W3CDTF">2021-10-19T17:54:00Z</dcterms:created>
  <dcterms:modified xsi:type="dcterms:W3CDTF">2021-10-20T14:18:00Z</dcterms:modified>
</cp:coreProperties>
</file>